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6D6F6" w14:textId="7CB905C4" w:rsidR="00EB1736" w:rsidRDefault="00EB1736" w:rsidP="00EB1736">
      <w:pPr>
        <w:spacing w:after="0" w:line="240" w:lineRule="auto"/>
        <w:outlineLvl w:val="3"/>
        <w:rPr>
          <w:rFonts w:ascii="Calibri" w:eastAsia="Times New Roman" w:hAnsi="Calibri" w:cs="Times New Roman"/>
          <w:b/>
          <w:bCs/>
          <w:sz w:val="20"/>
          <w:szCs w:val="24"/>
        </w:rPr>
      </w:pPr>
      <w:r w:rsidRPr="003E328B">
        <w:rPr>
          <w:rFonts w:ascii="Calibri" w:eastAsia="Times New Roman" w:hAnsi="Calibri" w:cs="Times New Roman"/>
          <w:b/>
          <w:bCs/>
          <w:sz w:val="20"/>
          <w:szCs w:val="24"/>
        </w:rPr>
        <w:t xml:space="preserve">Carte d’adressage MODBUS </w:t>
      </w:r>
      <w:r>
        <w:rPr>
          <w:rFonts w:ascii="Calibri" w:eastAsia="Times New Roman" w:hAnsi="Calibri" w:cs="Times New Roman"/>
          <w:b/>
          <w:bCs/>
          <w:sz w:val="20"/>
          <w:szCs w:val="24"/>
        </w:rPr>
        <w:t>–</w:t>
      </w:r>
      <w:r w:rsidRPr="003E328B">
        <w:rPr>
          <w:rFonts w:ascii="Calibri" w:eastAsia="Times New Roman" w:hAnsi="Calibri" w:cs="Times New Roman"/>
          <w:b/>
          <w:bCs/>
          <w:sz w:val="20"/>
          <w:szCs w:val="24"/>
        </w:rPr>
        <w:t xml:space="preserve"> </w:t>
      </w:r>
      <w:r>
        <w:rPr>
          <w:rFonts w:ascii="Calibri" w:eastAsia="Times New Roman" w:hAnsi="Calibri" w:cs="Times New Roman"/>
          <w:b/>
          <w:bCs/>
          <w:sz w:val="20"/>
          <w:szCs w:val="24"/>
        </w:rPr>
        <w:t>RTD-10</w:t>
      </w:r>
    </w:p>
    <w:p w14:paraId="5BC55F9D" w14:textId="77777777" w:rsidR="00EB1736" w:rsidRPr="003E328B" w:rsidRDefault="00EB1736" w:rsidP="00EB1736">
      <w:pPr>
        <w:spacing w:after="0" w:line="240" w:lineRule="auto"/>
        <w:outlineLvl w:val="3"/>
        <w:rPr>
          <w:rFonts w:ascii="Calibri" w:eastAsia="Times New Roman" w:hAnsi="Calibri" w:cs="Times New Roman"/>
          <w:b/>
          <w:bCs/>
          <w:sz w:val="20"/>
          <w:szCs w:val="24"/>
        </w:rPr>
      </w:pPr>
    </w:p>
    <w:p w14:paraId="73A41824" w14:textId="674B5CCD" w:rsidR="00290457" w:rsidRDefault="00290457" w:rsidP="00290457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3E5014">
        <w:rPr>
          <w:rFonts w:ascii="Calibri" w:eastAsia="Times New Roman" w:hAnsi="Calibri" w:cs="Times New Roman"/>
          <w:sz w:val="20"/>
          <w:szCs w:val="24"/>
        </w:rPr>
        <w:t xml:space="preserve">L’installation sera équipée de carte additionnelle de type </w:t>
      </w:r>
      <w:r>
        <w:rPr>
          <w:rFonts w:ascii="Calibri" w:eastAsia="Times New Roman" w:hAnsi="Calibri" w:cs="Times New Roman"/>
          <w:b/>
          <w:bCs/>
          <w:sz w:val="20"/>
          <w:szCs w:val="24"/>
        </w:rPr>
        <w:t xml:space="preserve">RTD-10 </w:t>
      </w:r>
      <w:r w:rsidRPr="00290457">
        <w:rPr>
          <w:rFonts w:ascii="Calibri" w:eastAsia="Times New Roman" w:hAnsi="Calibri" w:cs="Times New Roman"/>
          <w:sz w:val="20"/>
          <w:szCs w:val="24"/>
        </w:rPr>
        <w:t>qui</w:t>
      </w:r>
      <w:r w:rsidRPr="00290457">
        <w:rPr>
          <w:rFonts w:ascii="Calibri" w:eastAsia="Times New Roman" w:hAnsi="Calibri" w:cs="Times New Roman"/>
          <w:sz w:val="20"/>
          <w:szCs w:val="24"/>
        </w:rPr>
        <w:t xml:space="preserve"> est</w:t>
      </w:r>
      <w:r w:rsidRPr="003E5014">
        <w:rPr>
          <w:rFonts w:ascii="Calibri" w:eastAsia="Times New Roman" w:hAnsi="Calibri" w:cs="Times New Roman"/>
          <w:sz w:val="20"/>
          <w:szCs w:val="24"/>
        </w:rPr>
        <w:t xml:space="preserve"> une interface Modbus</w:t>
      </w:r>
      <w:r>
        <w:rPr>
          <w:rFonts w:ascii="Calibri" w:eastAsia="Times New Roman" w:hAnsi="Calibri" w:cs="Times New Roman"/>
          <w:sz w:val="20"/>
          <w:szCs w:val="24"/>
        </w:rPr>
        <w:t xml:space="preserve"> RS485</w:t>
      </w:r>
      <w:r w:rsidRPr="003E5014">
        <w:rPr>
          <w:rFonts w:ascii="Calibri" w:eastAsia="Times New Roman" w:hAnsi="Calibri" w:cs="Times New Roman"/>
          <w:sz w:val="20"/>
          <w:szCs w:val="24"/>
        </w:rPr>
        <w:t xml:space="preserve"> permettant de gérer et de contrôler les modèles </w:t>
      </w:r>
      <w:r w:rsidR="007A1B68">
        <w:rPr>
          <w:rFonts w:ascii="Calibri" w:eastAsia="Times New Roman" w:hAnsi="Calibri" w:cs="Times New Roman"/>
          <w:sz w:val="20"/>
          <w:szCs w:val="24"/>
        </w:rPr>
        <w:t xml:space="preserve">Sky-Air &amp; VRV </w:t>
      </w:r>
      <w:r w:rsidRPr="003E5014">
        <w:rPr>
          <w:rFonts w:ascii="Calibri" w:eastAsia="Times New Roman" w:hAnsi="Calibri" w:cs="Times New Roman"/>
          <w:sz w:val="20"/>
          <w:szCs w:val="24"/>
        </w:rPr>
        <w:t>de climatiseurs</w:t>
      </w:r>
      <w:r>
        <w:rPr>
          <w:rFonts w:ascii="Calibri" w:eastAsia="Times New Roman" w:hAnsi="Calibri" w:cs="Times New Roman"/>
          <w:sz w:val="20"/>
          <w:szCs w:val="24"/>
        </w:rPr>
        <w:t>.</w:t>
      </w:r>
    </w:p>
    <w:p w14:paraId="1B99EAA3" w14:textId="77777777" w:rsidR="00290457" w:rsidRDefault="00290457" w:rsidP="00290457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27493394" w14:textId="2DE9A701" w:rsidR="00313F18" w:rsidRDefault="005A0FEC" w:rsidP="00313F18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4"/>
        </w:rPr>
      </w:pPr>
      <w:r w:rsidRPr="005A0FEC">
        <w:rPr>
          <w:rFonts w:ascii="Calibri" w:eastAsia="Times New Roman" w:hAnsi="Calibri" w:cs="Times New Roman"/>
          <w:sz w:val="20"/>
          <w:szCs w:val="24"/>
        </w:rPr>
        <w:drawing>
          <wp:inline distT="0" distB="0" distL="0" distR="0" wp14:anchorId="77B88C1B" wp14:editId="7630E810">
            <wp:extent cx="1271959" cy="1224479"/>
            <wp:effectExtent l="0" t="0" r="4445" b="0"/>
            <wp:docPr id="10" name="Image 9" descr="Une image contenant texte, Appareils électroniques, capture d’écran, Ingénierie électronique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D0DF120B-BE76-6549-89DC-496A9B93A23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9" descr="Une image contenant texte, Appareils électroniques, capture d’écran, Ingénierie électronique&#10;&#10;Description générée automatiquement">
                      <a:extLst>
                        <a:ext uri="{FF2B5EF4-FFF2-40B4-BE49-F238E27FC236}">
                          <a16:creationId xmlns:a16="http://schemas.microsoft.com/office/drawing/2014/main" id="{D0DF120B-BE76-6549-89DC-496A9B93A23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959" cy="1224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559EB" w14:textId="77777777" w:rsidR="00290457" w:rsidRPr="003E5014" w:rsidRDefault="00290457" w:rsidP="00290457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6B1B7ADC" w14:textId="074ED19F" w:rsidR="005F5FA8" w:rsidRPr="00290457" w:rsidRDefault="00290457" w:rsidP="00313F1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>C</w:t>
      </w:r>
      <w:r w:rsidR="005F5FA8" w:rsidRPr="00290457">
        <w:rPr>
          <w:rFonts w:ascii="Calibri" w:eastAsia="Times New Roman" w:hAnsi="Calibri" w:cs="Times New Roman"/>
          <w:sz w:val="20"/>
          <w:szCs w:val="24"/>
        </w:rPr>
        <w:t>ette carte intègre</w:t>
      </w:r>
      <w:r w:rsidRPr="00290457">
        <w:rPr>
          <w:rFonts w:ascii="Calibri" w:eastAsia="Times New Roman" w:hAnsi="Calibri" w:cs="Times New Roman"/>
          <w:sz w:val="20"/>
          <w:szCs w:val="24"/>
        </w:rPr>
        <w:t xml:space="preserve"> également</w:t>
      </w:r>
      <w:r w:rsidR="005F5FA8" w:rsidRPr="00290457">
        <w:rPr>
          <w:rFonts w:ascii="Calibri" w:eastAsia="Times New Roman" w:hAnsi="Calibri" w:cs="Times New Roman"/>
          <w:sz w:val="20"/>
          <w:szCs w:val="24"/>
        </w:rPr>
        <w:t xml:space="preserve"> des fonctionnalités de permutation automatique permettant de faire de la redondance d’unités intérieures installées dans des locaux techniques (par exemple : 2 unités en marche et 1 unité en standby sur une installation de 3 équipements)</w:t>
      </w:r>
    </w:p>
    <w:p w14:paraId="162C21E6" w14:textId="77777777" w:rsidR="00313F18" w:rsidRDefault="005F5FA8" w:rsidP="00313F1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313F18">
        <w:rPr>
          <w:rFonts w:ascii="Calibri" w:eastAsia="Times New Roman" w:hAnsi="Calibri" w:cs="Times New Roman"/>
          <w:sz w:val="20"/>
          <w:szCs w:val="24"/>
        </w:rPr>
        <w:t xml:space="preserve">Pour fonctionner les cartes RTD </w:t>
      </w:r>
      <w:r w:rsidR="00313F18">
        <w:rPr>
          <w:rFonts w:ascii="Calibri" w:eastAsia="Times New Roman" w:hAnsi="Calibri" w:cs="Times New Roman"/>
          <w:sz w:val="20"/>
          <w:szCs w:val="24"/>
        </w:rPr>
        <w:t>auront</w:t>
      </w:r>
      <w:r w:rsidRPr="00313F18">
        <w:rPr>
          <w:rFonts w:ascii="Calibri" w:eastAsia="Times New Roman" w:hAnsi="Calibri" w:cs="Times New Roman"/>
          <w:sz w:val="20"/>
          <w:szCs w:val="24"/>
        </w:rPr>
        <w:t xml:space="preserve"> besoin d’une liaison filaire avec les unités intérieures (via le bornier P1/P2), ainsi que d’une liaison RS485 entre chaque RTD. Chaque carte RTD sera adressée de 0 à 7 (via les switch disponibles en façade de la carte), l’unité adressée en 0 étant considérée comme maître modbus. </w:t>
      </w:r>
    </w:p>
    <w:p w14:paraId="18453C6A" w14:textId="195038AA" w:rsidR="005F5FA8" w:rsidRDefault="005F5FA8" w:rsidP="00313F1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313F18">
        <w:rPr>
          <w:rFonts w:ascii="Calibri" w:eastAsia="Times New Roman" w:hAnsi="Calibri" w:cs="Times New Roman"/>
          <w:sz w:val="20"/>
          <w:szCs w:val="24"/>
        </w:rPr>
        <w:t>Lorsque les RTD-10 sont utilisées pour faire de la permutation automatique, elles ne peuvent pas être utilisées pour faire de surveillance / contrôle via le port RS485 en modbus.</w:t>
      </w:r>
    </w:p>
    <w:p w14:paraId="441D4522" w14:textId="77777777" w:rsidR="00EE4443" w:rsidRPr="00313F18" w:rsidRDefault="00EE4443" w:rsidP="00313F1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332B76F7" w14:textId="77777777" w:rsidR="005F5FA8" w:rsidRDefault="005F5FA8" w:rsidP="00313F18">
      <w:pPr>
        <w:jc w:val="center"/>
        <w:rPr>
          <w:rFonts w:cstheme="minorHAnsi"/>
        </w:rPr>
      </w:pPr>
      <w:r w:rsidRPr="00707862">
        <w:rPr>
          <w:rFonts w:cstheme="minorHAnsi"/>
          <w:noProof/>
        </w:rPr>
        <w:drawing>
          <wp:inline distT="0" distB="0" distL="0" distR="0" wp14:anchorId="5D9BE91A" wp14:editId="414A8541">
            <wp:extent cx="2914800" cy="1778091"/>
            <wp:effectExtent l="0" t="0" r="0" b="0"/>
            <wp:docPr id="841337742" name="Image 1" descr="Une image contenant croquis, dessin, diagramme, Dessin au trai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337742" name="Image 1" descr="Une image contenant croquis, dessin, diagramme, Dessin au trait&#10;&#10;Description générée automatiquement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4800" cy="177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FAE02" w14:textId="52DFADA8" w:rsidR="005F5FA8" w:rsidRDefault="005F5FA8" w:rsidP="00313F1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313F18">
        <w:rPr>
          <w:rFonts w:ascii="Calibri" w:eastAsia="Times New Roman" w:hAnsi="Calibri" w:cs="Times New Roman"/>
          <w:sz w:val="20"/>
          <w:szCs w:val="24"/>
        </w:rPr>
        <w:t xml:space="preserve">Le fonctionnement de la permutation est tel que si un code défaut apparaît sur une unité intérieure,  ou une différence de température de plus de 2 degrés entre la température </w:t>
      </w:r>
      <w:r w:rsidR="00313F18">
        <w:rPr>
          <w:rFonts w:ascii="Calibri" w:eastAsia="Times New Roman" w:hAnsi="Calibri" w:cs="Times New Roman"/>
          <w:sz w:val="20"/>
          <w:szCs w:val="24"/>
        </w:rPr>
        <w:t>de</w:t>
      </w:r>
      <w:r w:rsidRPr="00313F18">
        <w:rPr>
          <w:rFonts w:ascii="Calibri" w:eastAsia="Times New Roman" w:hAnsi="Calibri" w:cs="Times New Roman"/>
          <w:sz w:val="20"/>
          <w:szCs w:val="24"/>
        </w:rPr>
        <w:t xml:space="preserve"> consigne et la température de reprise</w:t>
      </w:r>
      <w:r w:rsidR="003B0C03">
        <w:rPr>
          <w:rFonts w:ascii="Calibri" w:eastAsia="Times New Roman" w:hAnsi="Calibri" w:cs="Times New Roman"/>
          <w:sz w:val="20"/>
          <w:szCs w:val="24"/>
        </w:rPr>
        <w:t xml:space="preserve">, </w:t>
      </w:r>
      <w:r w:rsidRPr="00313F18">
        <w:rPr>
          <w:rFonts w:ascii="Calibri" w:eastAsia="Times New Roman" w:hAnsi="Calibri" w:cs="Times New Roman"/>
          <w:sz w:val="20"/>
          <w:szCs w:val="24"/>
        </w:rPr>
        <w:t>est détectée cela enclenche le fonctionnement de l’ensemble des unités intérieures connectées sur le réseau Modbus RS485 crée par les cartes RTD et ce jusqu’à ce que le défaut disparaisse.</w:t>
      </w:r>
    </w:p>
    <w:p w14:paraId="64E6B7EC" w14:textId="77777777" w:rsidR="003B0C03" w:rsidRPr="00313F18" w:rsidRDefault="003B0C03" w:rsidP="00313F1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2E43591F" w14:textId="77224A08" w:rsidR="005F5FA8" w:rsidRPr="00313F18" w:rsidRDefault="005F5FA8" w:rsidP="00313F1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313F18">
        <w:rPr>
          <w:rFonts w:ascii="Calibri" w:eastAsia="Times New Roman" w:hAnsi="Calibri" w:cs="Times New Roman"/>
          <w:sz w:val="20"/>
          <w:szCs w:val="24"/>
        </w:rPr>
        <w:t>Lorsque le système est en fonctionnent normal</w:t>
      </w:r>
      <w:r w:rsidR="003B0C03">
        <w:rPr>
          <w:rFonts w:ascii="Calibri" w:eastAsia="Times New Roman" w:hAnsi="Calibri" w:cs="Times New Roman"/>
          <w:sz w:val="20"/>
          <w:szCs w:val="24"/>
        </w:rPr>
        <w:t>,</w:t>
      </w:r>
      <w:r w:rsidRPr="00313F18">
        <w:rPr>
          <w:rFonts w:ascii="Calibri" w:eastAsia="Times New Roman" w:hAnsi="Calibri" w:cs="Times New Roman"/>
          <w:sz w:val="20"/>
          <w:szCs w:val="24"/>
        </w:rPr>
        <w:t xml:space="preserve"> le temps de permutation est d’une semaine (valeur par défaut)</w:t>
      </w:r>
      <w:r w:rsidR="003B0C03">
        <w:rPr>
          <w:rFonts w:ascii="Calibri" w:eastAsia="Times New Roman" w:hAnsi="Calibri" w:cs="Times New Roman"/>
          <w:sz w:val="20"/>
          <w:szCs w:val="24"/>
        </w:rPr>
        <w:t>.</w:t>
      </w:r>
      <w:r w:rsidRPr="00313F18">
        <w:rPr>
          <w:rFonts w:ascii="Calibri" w:eastAsia="Times New Roman" w:hAnsi="Calibri" w:cs="Times New Roman"/>
          <w:sz w:val="20"/>
          <w:szCs w:val="24"/>
        </w:rPr>
        <w:t xml:space="preserve"> cette valeur peut être changée en appliquant une valeur de résistance spécifique sur l’entrée S3 de la RTD-10 maître</w:t>
      </w:r>
      <w:r w:rsidR="00817EF3">
        <w:rPr>
          <w:rFonts w:ascii="Calibri" w:eastAsia="Times New Roman" w:hAnsi="Calibri" w:cs="Times New Roman"/>
          <w:sz w:val="20"/>
          <w:szCs w:val="24"/>
        </w:rPr>
        <w:t> :</w:t>
      </w:r>
    </w:p>
    <w:p w14:paraId="68BEBE4B" w14:textId="77777777" w:rsidR="005F5FA8" w:rsidRDefault="005F5FA8" w:rsidP="00817EF3">
      <w:pPr>
        <w:jc w:val="center"/>
        <w:rPr>
          <w:rFonts w:cstheme="minorHAnsi"/>
        </w:rPr>
      </w:pPr>
      <w:r w:rsidRPr="00494FA2">
        <w:rPr>
          <w:rFonts w:cstheme="minorHAnsi"/>
          <w:noProof/>
        </w:rPr>
        <w:drawing>
          <wp:inline distT="0" distB="0" distL="0" distR="0" wp14:anchorId="62E6DD49" wp14:editId="4DC42F15">
            <wp:extent cx="3352972" cy="311166"/>
            <wp:effectExtent l="0" t="0" r="0" b="0"/>
            <wp:docPr id="171769583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69583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52972" cy="311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740BF" w14:textId="00DC9A01" w:rsidR="005F5FA8" w:rsidRDefault="005F5FA8" w:rsidP="005F5FA8">
      <w:pPr>
        <w:jc w:val="both"/>
        <w:rPr>
          <w:rFonts w:cstheme="minorHAnsi"/>
        </w:rPr>
      </w:pPr>
      <w:r w:rsidRPr="00817EF3">
        <w:rPr>
          <w:rFonts w:ascii="Calibri" w:eastAsia="Times New Roman" w:hAnsi="Calibri" w:cs="Times New Roman"/>
          <w:sz w:val="20"/>
          <w:szCs w:val="24"/>
        </w:rPr>
        <w:t>La</w:t>
      </w:r>
      <w:r w:rsidR="00817EF3">
        <w:rPr>
          <w:rFonts w:ascii="Calibri" w:eastAsia="Times New Roman" w:hAnsi="Calibri" w:cs="Times New Roman"/>
          <w:sz w:val="20"/>
          <w:szCs w:val="24"/>
        </w:rPr>
        <w:t xml:space="preserve"> c</w:t>
      </w:r>
      <w:r w:rsidRPr="00817EF3">
        <w:rPr>
          <w:rFonts w:ascii="Calibri" w:eastAsia="Times New Roman" w:hAnsi="Calibri" w:cs="Times New Roman"/>
          <w:sz w:val="20"/>
          <w:szCs w:val="24"/>
        </w:rPr>
        <w:t>arte RTD-10 dispose également de 2 contacts de sorties pour renvoyer l’information de défaut de l’installation sur un système externe.</w:t>
      </w:r>
    </w:p>
    <w:p w14:paraId="796FE0EE" w14:textId="77777777" w:rsidR="009E126E" w:rsidRDefault="009E126E"/>
    <w:sectPr w:rsidR="009E12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A8"/>
    <w:rsid w:val="00290457"/>
    <w:rsid w:val="00313F18"/>
    <w:rsid w:val="003B0C03"/>
    <w:rsid w:val="004B5D91"/>
    <w:rsid w:val="004F60F2"/>
    <w:rsid w:val="005A0FEC"/>
    <w:rsid w:val="005F5FA8"/>
    <w:rsid w:val="007A1B68"/>
    <w:rsid w:val="00817EF3"/>
    <w:rsid w:val="009D19D8"/>
    <w:rsid w:val="009E126E"/>
    <w:rsid w:val="00CC510F"/>
    <w:rsid w:val="00CF2A36"/>
    <w:rsid w:val="00EB1736"/>
    <w:rsid w:val="00EE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9B02"/>
  <w15:chartTrackingRefBased/>
  <w15:docId w15:val="{453F73F7-494D-45E3-8D28-4095FF39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FA8"/>
    <w:pPr>
      <w:spacing w:after="200" w:line="276" w:lineRule="auto"/>
    </w:pPr>
    <w:rPr>
      <w:kern w:val="0"/>
      <w:sz w:val="22"/>
      <w:szCs w:val="22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F5FA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F5FA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F5FA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F5FA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F5FA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F5FA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F5FA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F5FA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F5FA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F5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F5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F5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F5FA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F5FA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F5FA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F5FA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F5FA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F5FA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F5F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F5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F5FA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5F5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F5FA8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GB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F5FA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F5FA8"/>
    <w:pPr>
      <w:spacing w:after="160" w:line="278" w:lineRule="auto"/>
      <w:ind w:left="720"/>
      <w:contextualSpacing/>
    </w:pPr>
    <w:rPr>
      <w:kern w:val="2"/>
      <w:sz w:val="24"/>
      <w:szCs w:val="24"/>
      <w:lang w:val="en-GB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F5FA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F5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F5FA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F5F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Wyzgolik</dc:creator>
  <cp:keywords/>
  <dc:description/>
  <cp:lastModifiedBy>Alexandre Clermonte</cp:lastModifiedBy>
  <cp:revision>13</cp:revision>
  <dcterms:created xsi:type="dcterms:W3CDTF">2025-02-12T10:52:00Z</dcterms:created>
  <dcterms:modified xsi:type="dcterms:W3CDTF">2025-02-21T14:07:00Z</dcterms:modified>
</cp:coreProperties>
</file>